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8B4" w:rsidRDefault="00FE48B4">
      <w:r>
        <w:rPr>
          <w:noProof/>
          <w:lang w:eastAsia="de-DE"/>
        </w:rPr>
        <w:drawing>
          <wp:inline distT="0" distB="0" distL="0" distR="0">
            <wp:extent cx="2362200" cy="9067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maLogo_fin.jpg"/>
                    <pic:cNvPicPr/>
                  </pic:nvPicPr>
                  <pic:blipFill>
                    <a:blip r:embed="rId5">
                      <a:extLst>
                        <a:ext uri="{28A0092B-C50C-407E-A947-70E740481C1C}">
                          <a14:useLocalDpi xmlns:a14="http://schemas.microsoft.com/office/drawing/2010/main" val="0"/>
                        </a:ext>
                      </a:extLst>
                    </a:blip>
                    <a:stretch>
                      <a:fillRect/>
                    </a:stretch>
                  </pic:blipFill>
                  <pic:spPr>
                    <a:xfrm>
                      <a:off x="0" y="0"/>
                      <a:ext cx="2362200" cy="906780"/>
                    </a:xfrm>
                    <a:prstGeom prst="rect">
                      <a:avLst/>
                    </a:prstGeom>
                  </pic:spPr>
                </pic:pic>
              </a:graphicData>
            </a:graphic>
          </wp:inline>
        </w:drawing>
      </w:r>
      <w:bookmarkStart w:id="0" w:name="_GoBack"/>
      <w:bookmarkEnd w:id="0"/>
    </w:p>
    <w:p w:rsidR="00E52BDC" w:rsidRDefault="00E52BDC">
      <w:r>
        <w:t>Projekttitel:</w:t>
      </w:r>
    </w:p>
    <w:p w:rsidR="00E52BDC" w:rsidRDefault="00E52BDC">
      <w:r>
        <w:t>Multiple Lösungen in einem selbständigkeitsorientierten Mathematikunterricht (</w:t>
      </w:r>
      <w:proofErr w:type="spellStart"/>
      <w:r>
        <w:t>MultiMa</w:t>
      </w:r>
      <w:proofErr w:type="spellEnd"/>
      <w:r>
        <w:t xml:space="preserve">) </w:t>
      </w:r>
    </w:p>
    <w:p w:rsidR="00E52BDC" w:rsidRDefault="00E52BDC" w:rsidP="00E52BDC">
      <w:r>
        <w:t xml:space="preserve">Projektmitarbeiter: André Krug; </w:t>
      </w:r>
      <w:r w:rsidRPr="00E52BDC">
        <w:t>akrug@mathematik.uni-kassel.de</w:t>
      </w:r>
    </w:p>
    <w:p w:rsidR="00E52BDC" w:rsidRDefault="00E52BDC" w:rsidP="00E52BDC">
      <w:r>
        <w:t>Förderinstitution: DFG</w:t>
      </w:r>
    </w:p>
    <w:p w:rsidR="00E52BDC" w:rsidRDefault="00E52BDC">
      <w:r>
        <w:t xml:space="preserve">Zusammenfassung: </w:t>
      </w:r>
    </w:p>
    <w:p w:rsidR="00E52BDC" w:rsidRDefault="00E52BDC">
      <w:r>
        <w:t xml:space="preserve">In </w:t>
      </w:r>
      <w:proofErr w:type="spellStart"/>
      <w:r>
        <w:t>MultiMa</w:t>
      </w:r>
      <w:proofErr w:type="spellEnd"/>
      <w:r>
        <w:t xml:space="preserve"> soll der Einfluss der Entwicklung verschiedener Lösungen durch Schüler auf deren Leistungen und Motivation bei der Behandlung von realitätsbezogenen Modellierungsaufgaben untersucht werden. Im Rahmen des vorliegenden Projekts sollen solche multiplen Lösungen erforscht werden, die durch unterschiedliche Annahmen über fehlende Angaben erzeugt werden. </w:t>
      </w:r>
    </w:p>
    <w:p w:rsidR="00E52BDC" w:rsidRDefault="00E52BDC">
      <w:r>
        <w:t>Publikationen:</w:t>
      </w:r>
    </w:p>
    <w:p w:rsidR="00E52BDC" w:rsidRPr="00E52BDC" w:rsidRDefault="00E52BDC" w:rsidP="00E52BDC">
      <w:pPr>
        <w:autoSpaceDE w:val="0"/>
        <w:autoSpaceDN w:val="0"/>
        <w:adjustRightInd w:val="0"/>
        <w:spacing w:after="0" w:line="240" w:lineRule="auto"/>
        <w:ind w:left="720" w:hanging="720"/>
        <w:rPr>
          <w:rFonts w:cstheme="minorHAnsi"/>
        </w:rPr>
      </w:pPr>
      <w:r w:rsidRPr="00E52BDC">
        <w:rPr>
          <w:rFonts w:cstheme="minorHAnsi"/>
        </w:rPr>
        <w:t xml:space="preserve">Schukajlow, S. (im Druck). Multiple Lösungen in einem selbständigkeitsorientierten Mathematikunterricht. </w:t>
      </w:r>
      <w:r w:rsidRPr="00E52BDC">
        <w:rPr>
          <w:rFonts w:cstheme="minorHAnsi"/>
          <w:i/>
          <w:iCs/>
        </w:rPr>
        <w:t>Beiträge zum Mathematikunterricht 2011</w:t>
      </w:r>
      <w:r w:rsidRPr="00E52BDC">
        <w:rPr>
          <w:rFonts w:cstheme="minorHAnsi"/>
        </w:rPr>
        <w:t>. Münster: WTM Verlag.</w:t>
      </w:r>
    </w:p>
    <w:p w:rsidR="00E52BDC" w:rsidRPr="00E52BDC" w:rsidRDefault="00E52BDC" w:rsidP="00E52BDC">
      <w:pPr>
        <w:autoSpaceDE w:val="0"/>
        <w:autoSpaceDN w:val="0"/>
        <w:adjustRightInd w:val="0"/>
        <w:spacing w:after="0" w:line="240" w:lineRule="auto"/>
        <w:ind w:left="720" w:hanging="720"/>
        <w:rPr>
          <w:rFonts w:cstheme="minorHAnsi"/>
        </w:rPr>
      </w:pPr>
      <w:r w:rsidRPr="00E52BDC">
        <w:rPr>
          <w:rFonts w:cstheme="minorHAnsi"/>
        </w:rPr>
        <w:t xml:space="preserve">Schukajlow, S., &amp; Blum, W. (in press). Zur Rolle von multiplen Lösungen in einem kompetenzorientierten Mathematikunterricht. In K. Eilerts, A. H. </w:t>
      </w:r>
      <w:proofErr w:type="spellStart"/>
      <w:r w:rsidRPr="00E52BDC">
        <w:rPr>
          <w:rFonts w:cstheme="minorHAnsi"/>
        </w:rPr>
        <w:t>Hilligus</w:t>
      </w:r>
      <w:proofErr w:type="spellEnd"/>
      <w:r w:rsidRPr="00E52BDC">
        <w:rPr>
          <w:rFonts w:cstheme="minorHAnsi"/>
        </w:rPr>
        <w:t xml:space="preserve">, G. Kaiser &amp; P. Bender (Eds.), </w:t>
      </w:r>
      <w:r w:rsidRPr="00E52BDC">
        <w:rPr>
          <w:rFonts w:cstheme="minorHAnsi"/>
          <w:i/>
          <w:iCs/>
        </w:rPr>
        <w:t xml:space="preserve">Kompetenzorientierung in Schule und Lehrerbildung - Perspektiven der bildungspolitischen Diskussion, der empirischen Bildungsforschung und der Mathematik-Didaktik. Festschrift für Hans-Dieter </w:t>
      </w:r>
      <w:proofErr w:type="spellStart"/>
      <w:r w:rsidRPr="00E52BDC">
        <w:rPr>
          <w:rFonts w:cstheme="minorHAnsi"/>
          <w:i/>
          <w:iCs/>
        </w:rPr>
        <w:t>Rinkens</w:t>
      </w:r>
      <w:proofErr w:type="spellEnd"/>
      <w:r w:rsidRPr="00E52BDC">
        <w:rPr>
          <w:rFonts w:cstheme="minorHAnsi"/>
        </w:rPr>
        <w:t>. Münster: LIT Verlag.</w:t>
      </w:r>
    </w:p>
    <w:p w:rsidR="00E52BDC" w:rsidRPr="00E52BDC" w:rsidRDefault="00E52BDC" w:rsidP="00E52BDC">
      <w:pPr>
        <w:autoSpaceDE w:val="0"/>
        <w:autoSpaceDN w:val="0"/>
        <w:adjustRightInd w:val="0"/>
        <w:spacing w:after="0" w:line="240" w:lineRule="auto"/>
        <w:ind w:left="720" w:hanging="720"/>
        <w:rPr>
          <w:rFonts w:cstheme="minorHAnsi"/>
        </w:rPr>
      </w:pPr>
      <w:proofErr w:type="gramStart"/>
      <w:r w:rsidRPr="00E52BDC">
        <w:rPr>
          <w:rFonts w:cstheme="minorHAnsi"/>
          <w:lang w:val="en-US"/>
        </w:rPr>
        <w:t>Schukajlow, S., &amp; Krug, A. (under review).</w:t>
      </w:r>
      <w:proofErr w:type="gramEnd"/>
      <w:r w:rsidRPr="00E52BDC">
        <w:rPr>
          <w:rFonts w:cstheme="minorHAnsi"/>
          <w:lang w:val="en-US"/>
        </w:rPr>
        <w:t xml:space="preserve"> </w:t>
      </w:r>
      <w:proofErr w:type="gramStart"/>
      <w:r w:rsidRPr="00E52BDC">
        <w:rPr>
          <w:rFonts w:cstheme="minorHAnsi"/>
          <w:lang w:val="en-US"/>
        </w:rPr>
        <w:t xml:space="preserve">Considering multiple solutions for modelling problems - design and first results from the </w:t>
      </w:r>
      <w:proofErr w:type="spellStart"/>
      <w:r w:rsidRPr="00E52BDC">
        <w:rPr>
          <w:rFonts w:cstheme="minorHAnsi"/>
          <w:lang w:val="en-US"/>
        </w:rPr>
        <w:t>MultiMa</w:t>
      </w:r>
      <w:proofErr w:type="spellEnd"/>
      <w:r w:rsidRPr="00E52BDC">
        <w:rPr>
          <w:rFonts w:cstheme="minorHAnsi"/>
          <w:lang w:val="en-US"/>
        </w:rPr>
        <w:t>-Project.</w:t>
      </w:r>
      <w:proofErr w:type="gramEnd"/>
      <w:r w:rsidRPr="00E52BDC">
        <w:rPr>
          <w:rFonts w:cstheme="minorHAnsi"/>
          <w:lang w:val="en-US"/>
        </w:rPr>
        <w:t xml:space="preserve"> </w:t>
      </w:r>
      <w:proofErr w:type="gramStart"/>
      <w:r w:rsidRPr="00E52BDC">
        <w:rPr>
          <w:rFonts w:cstheme="minorHAnsi"/>
          <w:lang w:val="en-US"/>
        </w:rPr>
        <w:t xml:space="preserve">In W. Blum, G. Kaiser &amp; G. </w:t>
      </w:r>
      <w:proofErr w:type="spellStart"/>
      <w:r w:rsidRPr="00E52BDC">
        <w:rPr>
          <w:rFonts w:cstheme="minorHAnsi"/>
          <w:lang w:val="en-US"/>
        </w:rPr>
        <w:t>Stillman</w:t>
      </w:r>
      <w:proofErr w:type="spellEnd"/>
      <w:r w:rsidRPr="00E52BDC">
        <w:rPr>
          <w:rFonts w:cstheme="minorHAnsi"/>
          <w:lang w:val="en-US"/>
        </w:rPr>
        <w:t xml:space="preserve"> (Eds.), </w:t>
      </w:r>
      <w:r w:rsidRPr="00E52BDC">
        <w:rPr>
          <w:rFonts w:cstheme="minorHAnsi"/>
          <w:i/>
          <w:iCs/>
          <w:lang w:val="en-US"/>
        </w:rPr>
        <w:t>Proceedings of ICTMA15</w:t>
      </w:r>
      <w:r w:rsidRPr="00E52BDC">
        <w:rPr>
          <w:rFonts w:cstheme="minorHAnsi"/>
          <w:lang w:val="en-US"/>
        </w:rPr>
        <w:t>.</w:t>
      </w:r>
      <w:proofErr w:type="gramEnd"/>
      <w:r w:rsidRPr="00E52BDC">
        <w:rPr>
          <w:rFonts w:cstheme="minorHAnsi"/>
          <w:lang w:val="en-US"/>
        </w:rPr>
        <w:t xml:space="preserve"> </w:t>
      </w:r>
      <w:r w:rsidRPr="00E52BDC">
        <w:rPr>
          <w:rFonts w:cstheme="minorHAnsi"/>
        </w:rPr>
        <w:t>Heidelberg: Springer.</w:t>
      </w:r>
    </w:p>
    <w:p w:rsidR="00E52BDC" w:rsidRDefault="00E52BDC"/>
    <w:p w:rsidR="00E52BDC" w:rsidRDefault="00E52BDC"/>
    <w:sectPr w:rsidR="00E52B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BDC"/>
    <w:rsid w:val="000C506A"/>
    <w:rsid w:val="007D7065"/>
    <w:rsid w:val="00E52BDC"/>
    <w:rsid w:val="00FE48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2BDC"/>
    <w:rPr>
      <w:color w:val="0000FF" w:themeColor="hyperlink"/>
      <w:u w:val="single"/>
    </w:rPr>
  </w:style>
  <w:style w:type="paragraph" w:styleId="Sprechblasentext">
    <w:name w:val="Balloon Text"/>
    <w:basedOn w:val="Standard"/>
    <w:link w:val="SprechblasentextZchn"/>
    <w:uiPriority w:val="99"/>
    <w:semiHidden/>
    <w:unhideWhenUsed/>
    <w:rsid w:val="00FE48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48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2BDC"/>
    <w:rPr>
      <w:color w:val="0000FF" w:themeColor="hyperlink"/>
      <w:u w:val="single"/>
    </w:rPr>
  </w:style>
  <w:style w:type="paragraph" w:styleId="Sprechblasentext">
    <w:name w:val="Balloon Text"/>
    <w:basedOn w:val="Standard"/>
    <w:link w:val="SprechblasentextZchn"/>
    <w:uiPriority w:val="99"/>
    <w:semiHidden/>
    <w:unhideWhenUsed/>
    <w:rsid w:val="00FE48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48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1210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Stanislaw</dc:creator>
  <cp:lastModifiedBy>Stanislaw</cp:lastModifiedBy>
  <cp:revision>2</cp:revision>
  <dcterms:created xsi:type="dcterms:W3CDTF">2011-08-31T12:39:00Z</dcterms:created>
  <dcterms:modified xsi:type="dcterms:W3CDTF">2011-08-31T12:51:00Z</dcterms:modified>
</cp:coreProperties>
</file>